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70"/>
        <w:gridCol w:w="4783"/>
      </w:tblGrid>
      <w:tr w:rsidR="001170A5" w:rsidRPr="001170A5" w:rsidTr="001170A5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1170A5" w:rsidRPr="001170A5" w:rsidRDefault="001170A5" w:rsidP="00117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723900" cy="781050"/>
                  <wp:effectExtent l="19050" t="0" r="0" b="0"/>
                  <wp:docPr id="4" name="Imagem 4" descr="http://www.planalto.gov.br/ccivil_03/_Ato2007-2010/2008/Decreto/Imag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lanalto.gov.br/ccivil_03/_Ato2007-2010/2008/Decreto/Imag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1170A5" w:rsidRPr="001170A5" w:rsidRDefault="001170A5" w:rsidP="00117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70A5">
              <w:rPr>
                <w:rFonts w:ascii="Arial" w:eastAsia="Times New Roman" w:hAnsi="Arial" w:cs="Arial"/>
                <w:b/>
                <w:bCs/>
                <w:color w:val="808000"/>
                <w:sz w:val="36"/>
                <w:lang w:eastAsia="pt-BR"/>
              </w:rPr>
              <w:t>Presidência da República</w:t>
            </w:r>
            <w:r w:rsidRPr="001170A5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1170A5">
              <w:rPr>
                <w:rFonts w:ascii="Arial" w:eastAsia="Times New Roman" w:hAnsi="Arial" w:cs="Arial"/>
                <w:b/>
                <w:bCs/>
                <w:color w:val="808000"/>
                <w:sz w:val="27"/>
                <w:lang w:eastAsia="pt-BR"/>
              </w:rPr>
              <w:t>Casa Civil</w:t>
            </w:r>
            <w:r w:rsidRPr="001170A5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1170A5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1170A5" w:rsidRPr="001170A5" w:rsidRDefault="001170A5" w:rsidP="001170A5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1170A5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>LEI Nº 13.281, DE </w:t>
        </w:r>
        <w:proofErr w:type="gramStart"/>
        <w:r w:rsidRPr="001170A5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>4</w:t>
        </w:r>
        <w:proofErr w:type="gramEnd"/>
        <w:r w:rsidRPr="001170A5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 xml:space="preserve"> DE MAIO DE 2016.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52"/>
        <w:gridCol w:w="4252"/>
      </w:tblGrid>
      <w:tr w:rsidR="001170A5" w:rsidRPr="001170A5" w:rsidTr="001170A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170A5" w:rsidRPr="001170A5" w:rsidRDefault="001170A5" w:rsidP="001170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6" w:history="1">
              <w:r w:rsidRPr="001170A5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pt-BR"/>
                </w:rPr>
                <w:t>Mensagem de veto</w:t>
              </w:r>
            </w:hyperlink>
          </w:p>
          <w:p w:rsidR="001170A5" w:rsidRPr="001170A5" w:rsidRDefault="001170A5" w:rsidP="00117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7" w:history="1">
              <w:r w:rsidRPr="001170A5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pt-BR"/>
                </w:rPr>
                <w:t>Conversão da Medida Provisória nº 699 de 2015</w:t>
              </w:r>
            </w:hyperlink>
          </w:p>
          <w:p w:rsidR="001170A5" w:rsidRPr="001170A5" w:rsidRDefault="001170A5" w:rsidP="00117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8" w:anchor="art7" w:history="1">
              <w:r w:rsidRPr="001170A5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pt-BR"/>
                </w:rPr>
                <w:t>Vigência</w:t>
              </w:r>
            </w:hyperlink>
          </w:p>
        </w:tc>
        <w:tc>
          <w:tcPr>
            <w:tcW w:w="2500" w:type="pct"/>
            <w:vAlign w:val="center"/>
            <w:hideMark/>
          </w:tcPr>
          <w:p w:rsidR="001170A5" w:rsidRPr="001170A5" w:rsidRDefault="001170A5" w:rsidP="00117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70A5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Altera a Lei n</w:t>
            </w:r>
            <w:r w:rsidRPr="001170A5">
              <w:rPr>
                <w:rFonts w:ascii="Arial" w:eastAsia="Times New Roman" w:hAnsi="Arial" w:cs="Arial"/>
                <w:strike/>
                <w:color w:val="800000"/>
                <w:sz w:val="20"/>
                <w:szCs w:val="20"/>
                <w:lang w:eastAsia="pt-BR"/>
              </w:rPr>
              <w:t>º</w:t>
            </w:r>
            <w:r w:rsidRPr="001170A5">
              <w:rPr>
                <w:rFonts w:ascii="Arial" w:eastAsia="Times New Roman" w:hAnsi="Arial" w:cs="Arial"/>
                <w:color w:val="800000"/>
                <w:sz w:val="20"/>
                <w:lang w:eastAsia="pt-BR"/>
              </w:rPr>
              <w:t> </w:t>
            </w:r>
            <w:r w:rsidRPr="001170A5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9.503, de 23 de setembro de 1997 (Código de Trânsito Brasileiro), e a Lei n</w:t>
            </w:r>
            <w:r w:rsidRPr="001170A5">
              <w:rPr>
                <w:rFonts w:ascii="Arial" w:eastAsia="Times New Roman" w:hAnsi="Arial" w:cs="Arial"/>
                <w:strike/>
                <w:color w:val="800000"/>
                <w:sz w:val="20"/>
                <w:szCs w:val="20"/>
                <w:lang w:eastAsia="pt-BR"/>
              </w:rPr>
              <w:t>º</w:t>
            </w:r>
            <w:r w:rsidRPr="001170A5">
              <w:rPr>
                <w:rFonts w:ascii="Arial" w:eastAsia="Times New Roman" w:hAnsi="Arial" w:cs="Arial"/>
                <w:color w:val="800000"/>
                <w:sz w:val="20"/>
                <w:lang w:eastAsia="pt-BR"/>
              </w:rPr>
              <w:t> </w:t>
            </w:r>
            <w:r w:rsidRPr="001170A5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13.146, de </w:t>
            </w:r>
            <w:proofErr w:type="gramStart"/>
            <w:r w:rsidRPr="001170A5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6</w:t>
            </w:r>
            <w:proofErr w:type="gramEnd"/>
            <w:r w:rsidRPr="001170A5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 de julho de 2015.</w:t>
            </w:r>
          </w:p>
        </w:tc>
      </w:tr>
    </w:tbl>
    <w:p w:rsidR="001170A5" w:rsidRPr="001170A5" w:rsidRDefault="001170A5" w:rsidP="001170A5">
      <w:pPr>
        <w:spacing w:before="100" w:beforeAutospacing="1" w:after="100" w:afterAutospacing="1" w:line="240" w:lineRule="auto"/>
        <w:ind w:firstLine="525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 PRESIDENTA DA REPÚBLICA 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Faço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saber que o Congresso Nacional decreta e eu sanciono a seguinte Lei:</w:t>
      </w:r>
    </w:p>
    <w:p w:rsidR="001170A5" w:rsidRPr="001170A5" w:rsidRDefault="001170A5" w:rsidP="001170A5">
      <w:pPr>
        <w:spacing w:before="100" w:beforeAutospacing="1" w:after="100" w:afterAutospacing="1" w:line="240" w:lineRule="auto"/>
        <w:ind w:firstLine="525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art1"/>
      <w:bookmarkEnd w:id="0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1</w:t>
      </w:r>
      <w:r w:rsidRPr="001170A5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 A </w:t>
      </w:r>
      <w:hyperlink r:id="rId9" w:history="1">
        <w:r w:rsidRPr="001170A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Lei n</w:t>
        </w:r>
        <w:r w:rsidRPr="001170A5">
          <w:rPr>
            <w:rFonts w:ascii="Arial" w:eastAsia="Times New Roman" w:hAnsi="Arial" w:cs="Arial"/>
            <w:strike/>
            <w:color w:val="0000FF"/>
            <w:sz w:val="24"/>
            <w:szCs w:val="24"/>
            <w:u w:val="single"/>
            <w:lang w:eastAsia="pt-BR"/>
          </w:rPr>
          <w:t>º</w:t>
        </w:r>
        <w:r w:rsidRPr="001170A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 9.503, de 23 de setembro de 1997 (Código de Trânsito Brasileiro)</w:t>
        </w:r>
      </w:hyperlink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passa a vigorar com as seguintes alterações:       </w:t>
      </w:r>
      <w:hyperlink r:id="rId10" w:anchor="art7" w:history="1">
        <w:r w:rsidRPr="001170A5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(Vigência)</w:t>
        </w:r>
        <w:proofErr w:type="gramStart"/>
      </w:hyperlink>
      <w:proofErr w:type="gramEnd"/>
    </w:p>
    <w:p w:rsidR="001170A5" w:rsidRPr="001170A5" w:rsidRDefault="001170A5" w:rsidP="001170A5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“Art. 12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...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VIII - estabelecer e normatizar os procedimentos para a aplicação das multas por infrações, a arrecadação e o repasse dos valores arrecadados;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XV - normatizar o processo de formação do candidato à obtenção da Carteira Nacional de Habilitação, estabelecendo seu conteúdo didático-pedagógico, carga horária, avaliações, exames, execução e fiscalização.”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(NR)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“Art. 19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...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XIII - coordenar a administração do registro das infrações de trânsito, da pontuação e das penalidades aplicadas no prontuário do infrator, da arrecadação de multas e do repasse de que trata o § 1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do art. 320;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 - organizar e manter o Registro Nacional de Infrações de Trânsito (</w:t>
      </w:r>
      <w:proofErr w:type="spell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Renainf</w:t>
      </w:r>
      <w:proofErr w:type="spell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§ 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(VETADO).”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(NR)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“Art. 24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...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 - executar a fiscalização de trânsito em vias terrestres, edificações de uso público e edificações privadas de uso coletivo, autuar e aplicar as medidas administrativas cabíveis e as penalidades de advertência por escrito e multa, por infrações de circulação, estacionamento e parada previstas neste Código, no exercício regular do poder de polícia de trânsito, notificando os infratores e arrecadando as multas que aplicar, exercendo iguais atribuições no âmbito de edificações privadas de uso coletivo, somente para infrações de uso de vagas reservadas em estacionamentos;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...............................................................................” (NR)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“Art. 29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. ....................................................................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........................................................................................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XIII - (VETADO).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..............................................................................” (NR)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“Art. 61.....................................................................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§ 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...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II 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...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nas rodovias de pista dupla: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110 km/h (cento e dez quilômetros por hora) para automóveis, camionetas e motocicletas;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 90 km/h (noventa quilômetros por hora) para os demais veículos;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 (revogado);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nas rodovias de pista simples: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100 km/h (cem quilômetros por hora) para automóveis, camionetas e motocicletas;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 90 km/h (noventa quilômetros por hora) para os demais veículos;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 nas estradas: 60 km/h (sessenta quilômetros por hora).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 (NR)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“Art. 77-E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III - multa de R$ 1.627,00 (mil, seiscentos e vinte e sete reais) a 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R$ 8.135,00 (oito mil, cento e trinta e cinco reais), cobrada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dobro até o quíntuplo em caso de reincidência.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 (NR)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“Art. 80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...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§ 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A responsabilidade pela instalação da sinalização nas vias internas pertencentes aos condomínios constituídos por unidades autônomas e nas vias e áreas de estacionamento de estabelecimentos privados de uso coletivo é de seu proprietário.”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(NR)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“Art. 95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...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3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O descumprimento do disposto neste artigo será punido com multa de R$ 81,35 (oitenta e um reais e trinta e cinco centavos) a R$ 488,10 (quatrocentos e oitenta e oito reais e dez centavos), independentemente das cominações cíveis e penais cabíveis, além de multa diária no mesmo valor até a regularização da situação, a partir do prazo final concedido pela autoridade de trânsito, levando-se em consideração a dimensão da obra ou do evento e o prejuízo causado ao trânsito.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...............................................................................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 (NR)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“Art. 100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...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1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 Os veículos de transporte coletivo de passageiros poderão ser dotados de pneus extralargos.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2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 O </w:t>
      </w:r>
      <w:proofErr w:type="spell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Contran</w:t>
      </w:r>
      <w:proofErr w:type="spell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regulamentará o uso de pneus extralargos para os demais veículos.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§ 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 É permitida a fabricação de veículos de transporte de passageiros de até 15 m (quinze metros) de comprimento na configuração de chassi 8x2.”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(NR)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“Art. 104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...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6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Estarão isentos da inspeção de que trata o </w:t>
      </w:r>
      <w:r w:rsidRPr="001170A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caput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durante 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(três) anos a partir do primeiro licenciamento, os veículos novos classificados na categoria 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particular, com capacidade para até 7 (sete) passageiros, desde que mantenham suas características originais de fábrica e não se envolvam em acidente de trânsito com danos de média ou grande monta.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7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Para os demais veículos novos, o período de que trata o § 6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será de 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(dois) anos, desde que mantenham suas características originais de fábrica e não se envolvam em acidente de trânsito com danos de média ou grande monta.” (NR)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“Art. 115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...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§ 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As placas que possuírem tecnologia que permita a identificação do veículo ao qual estão atreladas são dispensadas da utilização do lacre previsto no </w:t>
      </w:r>
      <w:r w:rsidRPr="001170A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caput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na forma a ser regulamentada pelo </w:t>
      </w:r>
      <w:proofErr w:type="spell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Contran</w:t>
      </w:r>
      <w:proofErr w:type="spell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.”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(NR)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“Art. 119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...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1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Os veículos licenciados no exterior não poderão sair do território nacional sem o prévio pagamento ou o depósito, judicial ou administrativo, dos valores correspondentes às infrações de trânsito cometidas e ao ressarcimento de danos que tiverem causado ao patrimônio público ou de particulares, independentemente da fase do processo administrativo ou judicial envolvendo a questão.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2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Os veículos que saírem do território nacional sem o cumprimento do disposto no § 1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 que posteriormente forem flagrados tentando ingressar ou já em circulação no território nacional serão retidos até a regularização da situação.” (NR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“Art. 133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...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Parágrafo único. 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porte será dispensado quando, no momento da fiscalização, for possível ter acesso ao devido sistema informatizado para verificar se o veículo está licenciado.”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(NR)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“Art. 152.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 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exame de direção veicular será realizado perante comissão integrada por 3 (três) membros designados pelo dirigente do órgão executivo local de trânsito.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2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 Os militares das Forças Armadas e os policiais e bombeiros dos órgãos de segurança pública da União, dos Estados e do Distrito Federal que possuírem curso de formação de condutor ministrado em suas corporações serão dispensados, para a concessão do documento de habilitação, dos exames aos quais se houverem submetido com aprovação naquele curso, desde que neles sejam observadas as normas estabelecidas pelo </w:t>
      </w:r>
      <w:proofErr w:type="spell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Contran</w:t>
      </w:r>
      <w:proofErr w:type="spell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§ 3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O militar, o policial ou o bombeiro militar interessado na dispensa de que trata o § 2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instruirá seu requerimento com ofício do comandante, chefe ou diretor da unidade administrativa onde prestar serviço, do qual constarão o número do registro de identificação, naturalidade, nome, filiação, idade e categoria em que se habilitou a conduzir, acompanhado de cópia das atas dos exames prestados.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..............................................................................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 (NR)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“Art. 162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 sem possuir Carteira Nacional de Habilitação, Permissão para Dirigir ou Autorização para Conduzir Ciclomotor: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Infração - gravíssima;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Penalidade - multa (três vezes);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Medida administrativa - retenção do veículo até a apresentação de condutor habilitado;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com Carteira Nacional de Habilitação, Permissão para Dirigir ou Autorização para Conduzir Ciclomotor cassada ou com suspensão do direito de dirigir: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Infração - gravíssima;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Penalidade - multa (três vezes);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Medida administrativa - recolhimento do documento de habilitação e retenção do veículo até a apresentação de condutor habilitado;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com Carteira Nacional de Habilitação ou Permissão para Dirigir de categoria diferente da do veículo que esteja conduzindo: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Infração - gravíssima;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Penalidade - multa (duas vezes);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Medida administrativa - retenção do veículo até a apresentação de condutor habilitado;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 (NR)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“Art. 181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 - nas vagas reservadas às pessoas com deficiência ou idosos, sem credencial que comprove tal condição: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Infração - gravíssima;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Penalidade - multa;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Medida administrativa - remoção do veículo.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..............................................................................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 (NR)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“Art. 231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 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...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até 600 kg (seiscentos quilogramas) - R$ 5,32 (cinco reais e trinta e dois centavos);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de 601 (seiscentos e um) a 800 kg (oitocentos quilogramas) - R$ 10,64 (dez reais e sessenta e quatro centavos);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 de 801 (oitocentos e um) a 1.000 kg (mil quilogramas) - R$ 21,28 (vinte e um reais e vinte e oito centavos);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d) de 1.001 (mil e um) a 3.000 kg (três mil quilogramas) - R$ 31,92 (trinta e um reais e noventa e dois centavos);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e) de 3.001 (três mil e um) a 5.000 kg (cinco mil quilogramas) - R$ 42,56 (quarenta e dois reais e cinquenta e seis centavos);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f) acima de 5.001 kg (cinco mil e um quilogramas) - R$ 53,20 (cinquenta e três reais e vinte centavos);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 (NR)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“Art. 252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Parágrafo único. 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hipótese prevista no inciso V caracterizar-se-á como infração gravíssima no caso de o condutor estar segurando ou manuseando telefone celular.”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(NR)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“Art. 258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 infração de natureza gravíssima, punida com multa no valor de R$ 293,47 (duzentos e noventa e três reais e quarenta e sete centavos);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II - infração de natureza grave, punida com multa no valor de R$ 195,23 (cento e noventa e cinco reais e vinte e três centavos);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infração de natureza média, punida com multa no valor de R$ 130,16 (cento e trinta reais e dezesseis centavos);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IV - infração de natureza leve, punida com multa no valor de R$ 88,38 (oitenta e oito reais e trinta e oito centavos).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1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(Revogado).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 (NR)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“Art. 261.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 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penalidade de suspensão do direito de dirigir será imposta nos seguintes casos: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 sempre que o infrator atingir a contagem de 20 (vinte) pontos, no período de 12 (doze) meses, conforme a pontuação prevista no art. 259;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por transgressão às normas estabelecidas neste Código, cujas infrações preveem, de forma específica, a penalidade de suspensão do direito de dirigir.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1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Os prazos para aplicação da penalidade de suspensão do direito de dirigir são os seguintes: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 no caso do inciso I do </w:t>
      </w:r>
      <w:r w:rsidRPr="001170A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caput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de 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(seis) meses a 1 (um) ano e, no caso de reincidência no período de 12 (doze) meses, de 8 (oito) meses a 2 (dois) anos;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no caso do inciso II do </w:t>
      </w:r>
      <w:r w:rsidRPr="001170A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caput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de 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(dois) a 8 (oito) meses, exceto para as infrações com prazo descrito no dispositivo </w:t>
      </w:r>
      <w:proofErr w:type="spell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infracional</w:t>
      </w:r>
      <w:proofErr w:type="spell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e, no caso de reincidência no período de 12 (doze) meses, de 8 (oito) a 18 (dezoito) meses, respeitado o disposto no inciso II do art. 263.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5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 O condutor que exerce atividade remunerada em veículo, habilitado na categoria C, D ou E, poderá optar por participar de curso preventivo de reciclagem sempre que, no período de 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(um) ano, atingir 14 (quatorze) pontos, conforme regulamentação do </w:t>
      </w:r>
      <w:proofErr w:type="spell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Contran</w:t>
      </w:r>
      <w:proofErr w:type="spell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7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O motorista que optar pelo curso previsto no § 5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não poderá fazer nova opção no período de 12 (doze) meses.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9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Incorrerá na infração prevista no inciso II do art. 162 o condutor que, notificado da penalidade de que trata este artigo, dirigir veículo automotor em via pública.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§ 10.  O processo de suspensão do direito de dirigir referente ao inciso II do </w:t>
      </w:r>
      <w:r w:rsidRPr="001170A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caput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deste artigo deverá ser instaurado concomitantemente com o processo de aplicação da penalidade de multa.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11.  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</w:t>
      </w:r>
      <w:proofErr w:type="spell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Contran</w:t>
      </w:r>
      <w:proofErr w:type="spell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regulamentará as disposições deste artigo.”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(NR)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“Art. 270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4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Não se apresentando condutor habilitado no local da infração, o veículo será removido a depósito, aplicando-se neste caso o disposto no art. 271.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..............................................................................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 (NR)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“Art. 277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§ 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Serão aplicadas as penalidades e medidas administrativas estabelecidas no art. 165-A deste Código ao condutor que se recusar a se submeter a qualquer dos procedimentos previstos no </w:t>
      </w:r>
      <w:r w:rsidRPr="001170A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caput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deste artigo.”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(NR)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“Art. 284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1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 Caso o infrator opte pelo sistema de notificação eletrônica, se disponível, conforme regulamentação do </w:t>
      </w:r>
      <w:proofErr w:type="spell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Contran</w:t>
      </w:r>
      <w:proofErr w:type="spell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 opte por não apresentar defesa prévia nem recurso, reconhecendo o cometimento da infração, poderá efetuar o pagamento da multa por 60% (sessenta por cento) do seu valor, em qualquer fase do processo, até o vencimento da multa.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2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O recolhimento do valor da multa não implica renúncia ao questionamento administrativo, que pode ser realizado a qualquer momento, respeitado o disposto no § 1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3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Não incidirá cobrança moratória e não poderá ser aplicada qualquer restrição, inclusive para fins de licenciamento e transferência, enquanto não for encerrada a instância administrativa de julgamento de infrações e penalidades.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4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Encerrada a instância administrativa de julgamento de infrações e penalidades, a multa não paga até o vencimento será acrescida de juros de mora equivalentes à taxa referencial do Sistema Especial de Liquidação e de Custódia (</w:t>
      </w:r>
      <w:proofErr w:type="spell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Selic</w:t>
      </w:r>
      <w:proofErr w:type="spell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 para títulos 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federais acumulada mensalmente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calculados a partir do mês subsequente ao da consolidação até o mês anterior ao do pagamento, e de 1% (um por cento) relativamente ao mês em que o pagamento estiver sendo efetuado.” (NR)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“Art. 290.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Implicam encerramento da instância administrativa de julgamento de infrações e penalidades: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I - o julgamento do recurso de que tratam os </w:t>
      </w:r>
      <w:proofErr w:type="spell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arts</w:t>
      </w:r>
      <w:proofErr w:type="spell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288 e 289;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II - a não interposição do recurso no prazo legal; 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o pagamento da multa, com reconhecimento da infração e requerimento de encerramento do processo na fase em que se encontra, sem apresentação de defesa ou recurso.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...............................................................................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 (NR)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“Art. 320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§ 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...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§ 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O órgão responsável deverá publicar, anualmente, na rede mundial de computadores (internet), dados sobre a receita arrecadada com a cobrança de multas de trânsito e sua destinação.”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(NR)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“Art. 325.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 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repartições de trânsito conservarão por, no mínimo, 5 (cinco) anos os documentos relativos à habilitação de condutores, ao registro e ao licenciamento de veículos e aos autos de infração de trânsito.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1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Os documentos previstos no </w:t>
      </w:r>
      <w:r w:rsidRPr="001170A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caput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poderão ser gerados e tramitados eletronicamente, bem como arquivados e armazenados em meio digital, desde que assegurada 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autenticidade, a fidedignidade, a confiabilidade e a segurança das informações, e serão válidos para todos os efeitos legais, sendo dispensada, nesse caso, a sua guarda física.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2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 O </w:t>
      </w:r>
      <w:proofErr w:type="spell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Contran</w:t>
      </w:r>
      <w:proofErr w:type="spell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regulamentará a geração, a tramitação, o arquivamento, o armazenamento e a eliminação de documentos eletrônicos e físicos gerados em decorrência da aplicação das disposições deste Código.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3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Na hipótese prevista nos §§ 1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 2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o sistema deverá ser certificado digitalmente, atendidos os requisitos de autenticidade, integridade, validade jurídica e interoperabilidade da Infraestrutura de Chaves 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Públicas Brasileira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proofErr w:type="spell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ICP-Brasil</w:t>
      </w:r>
      <w:proofErr w:type="spell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).” (NR)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“Art. 328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14.  Se identificada a existência de restrição policial ou judicial sobre o prontuário do veículo, a autoridade responsável pela restrição será notificada para a retirada do bem do depósito, mediante a quitação das despesas com remoção e estada, ou para a autorização do leilão nos termos deste artigo.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15.  Se no prazo de 60 (sessenta) dias, a contar da notificação de que trata o § 14, não houver manifestação da autoridade responsável pela restrição judicial ou policial, estará o órgão de trânsito autorizado a promover o leilão do veículo nos termos deste artigo.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§ 16.  Os veículos, sucatas e materiais inservíveis de bens automotores que se encontrarem nos depósitos há mais de 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(um) ano poderão ser destinados à reciclagem, independentemente da existência de restrições sobre o veículo.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17.  O procedimento de hasta pública na hipótese do § 16 será realizado por lote de tonelagem de material ferroso, observando-se, no que couber, o disposto neste artigo, condicionando-se a entrega do material arrematado aos procedimentos necessários à descaracterização total do bem e à destinação exclusiva, ambientalmente adequada, à reciclagem siderúrgica, vedado qualquer aproveitamento de peças e partes.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18.  Os veículos sinistrados irrecuperáveis queimados, adulterados ou estrangeiros, bem como aqueles sem possibilidade de regularização perante o órgão de trânsito, serão destinados à reciclagem, independentemente do período em que estejam em depósito, respeitado o prazo previsto no </w:t>
      </w:r>
      <w:r w:rsidRPr="001170A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caput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deste artigo, sempre que a autoridade responsável pelo leilão julgar ser essa a medida apropriada.” (NR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ind w:firstLine="525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1" w:name="art2"/>
      <w:bookmarkEnd w:id="1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2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A </w:t>
      </w:r>
      <w:hyperlink r:id="rId11" w:history="1">
        <w:r w:rsidRPr="001170A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Lei n</w:t>
        </w:r>
        <w:r w:rsidRPr="001170A5">
          <w:rPr>
            <w:rFonts w:ascii="Arial" w:eastAsia="Times New Roman" w:hAnsi="Arial" w:cs="Arial"/>
            <w:strike/>
            <w:color w:val="0000FF"/>
            <w:sz w:val="24"/>
            <w:szCs w:val="24"/>
            <w:u w:val="single"/>
            <w:lang w:eastAsia="pt-BR"/>
          </w:rPr>
          <w:t>º</w:t>
        </w:r>
        <w:r w:rsidRPr="001170A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 9.503, de 23 de setembro de 1997</w:t>
        </w:r>
      </w:hyperlink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passa a vigorar acrescida dos seguintes </w:t>
      </w:r>
      <w:proofErr w:type="spell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arts</w:t>
      </w:r>
      <w:proofErr w:type="spell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165-A, 282-A, 312-A e 319-A:       </w:t>
      </w:r>
      <w:hyperlink r:id="rId12" w:anchor="art7" w:history="1">
        <w:r w:rsidRPr="001170A5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(Vigência)</w:t>
        </w:r>
        <w:proofErr w:type="gramStart"/>
      </w:hyperlink>
      <w:proofErr w:type="gramEnd"/>
    </w:p>
    <w:p w:rsidR="001170A5" w:rsidRPr="001170A5" w:rsidRDefault="001170A5" w:rsidP="001170A5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“Art. 165-A.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 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Recusar-se a ser submetido a teste, exame clínico, perícia ou outro procedimento que permita certificar influência de álcool ou outra substância psicoativa, na forma estabelecida pelo art. 277: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Infração - gravíssima;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Penalidade - multa (dez vezes) e suspensão do direito de dirigir por 12 (doze) meses;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Medida administrativa - recolhimento do documento de habilitação e retenção do veículo, observado o disposto no § 4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do art. 270.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Parágrafo único. 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Aplica-se em dobro a multa prevista no </w:t>
      </w:r>
      <w:r w:rsidRPr="001170A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caput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em caso de reincidência no período de até 12 (doze) meses.”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“Art. 282-A.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proprietário do veículo ou o condutor autuado poderá optar por ser notificado por meio eletrônico se o órgão do Sistema Nacional de Trânsito responsável pela autuação oferecer essa opção.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1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O proprietário ou o condutor autuado que optar pela notificação por meio eletrônico deverá manter seu cadastro atualizado no órgão executivo de trânsito do Estado ou do Distrito Federal.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2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Na hipótese de notificação por meio eletrônico, o proprietário ou o condutor autuado será considerado notificado 30 (trinta) dias após a inclusão da informação no sistema eletrônico.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§ 3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 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sistema previsto no </w:t>
      </w:r>
      <w:r w:rsidRPr="001170A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caput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será certificado digitalmente, atendidos os requisitos de autenticidade, integridade, validade jurídica e interoperabilidade da Infraestrutura de Chaves Públicas Brasileira (</w:t>
      </w:r>
      <w:proofErr w:type="spell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ICP-Brasil</w:t>
      </w:r>
      <w:proofErr w:type="spell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).”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“Art. 312-A.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 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Para os crimes relacionados nos </w:t>
      </w:r>
      <w:proofErr w:type="spell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arts</w:t>
      </w:r>
      <w:proofErr w:type="spell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302 a 312 deste Código, nas situações em que o juiz aplicar a substituição de pena privativa de liberdade por pena restritiva de direitos, esta deverá ser de prestação de serviço à comunidade ou a entidades públicas, em uma das seguintes atividades: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 trabalho, aos fins de semana, em equipes de resgate dos corpos de bombeiros e em outras unidades móveis especializadas no atendimento a vítimas de trânsito;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trabalho em unidades de pronto-socorro de hospitais da rede pública que recebem vítimas de acidente de trânsito e politraumatizados;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trabalho em clínicas ou instituições especializadas na recuperação de acidentados de trânsito;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IV - outras atividades relacionadas ao resgate, atendimento e recuperação de vítimas de acidentes de trânsito.”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“Art. 319-A.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 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valores de multas constantes deste Código poderão ser corrigidos monetariamente pelo </w:t>
      </w:r>
      <w:proofErr w:type="spell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Contran</w:t>
      </w:r>
      <w:proofErr w:type="spell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respeitado o limite da variação do Índice Nacional de Preços ao Consumidor Amplo (IPCA) no exercício anterior.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Parágrafo único. 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novos valores decorrentes do disposto no </w:t>
      </w:r>
      <w:r w:rsidRPr="001170A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caput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serão divulgados pelo </w:t>
      </w:r>
      <w:proofErr w:type="spell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Contran</w:t>
      </w:r>
      <w:proofErr w:type="spell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com, no mínimo, 90 (noventa) dias de antecedência de sua aplicação.”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ind w:firstLine="525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2" w:name="art3"/>
      <w:bookmarkEnd w:id="2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3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A </w:t>
      </w:r>
      <w:hyperlink r:id="rId13" w:history="1">
        <w:r w:rsidRPr="001170A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Lei nº 9.503, de 23 de setembro de 1997</w:t>
        </w:r>
      </w:hyperlink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passa a vigorar com as seguintes alterações:</w:t>
      </w:r>
    </w:p>
    <w:p w:rsidR="001170A5" w:rsidRPr="001170A5" w:rsidRDefault="001170A5" w:rsidP="001170A5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hyperlink r:id="rId14" w:anchor="art253a." w:history="1">
        <w:r w:rsidRPr="001170A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Art. 253-A.</w:t>
        </w:r>
        <w:proofErr w:type="gramEnd"/>
        <w:r w:rsidRPr="001170A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 </w:t>
        </w:r>
      </w:hyperlink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Usar qualquer veículo para, deliberadamente, interromper, restringir ou perturbar a circulação na via sem autorização do órgão ou entidade de trânsito com circunscrição sobre ela: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Infração - gravíssima;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Penalidade - multa (vinte vezes) e suspensão do direito de dirigir por 12 (doze) meses;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Medida administrativa - remoção do veículo.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1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Aplica-se a multa agravada em 60 (sessenta) vezes aos organizadores da conduta prevista no </w:t>
      </w:r>
      <w:r w:rsidRPr="001170A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caput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2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Aplica-se em dobro a multa em caso de reincidência no período de 12 (doze) meses.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§ 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As penalidades são aplicáveis a pessoas físicas ou jurídicas que incorram na infração, devendo a autoridade com circunscrição sobre a via restabelecer de imediato, se possível, as condições de normalidade para a circulação na via.”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“Art. 254.  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15" w:anchor="art254vii" w:history="1">
        <w:r w:rsidRPr="001170A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VII - </w:t>
        </w:r>
      </w:hyperlink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(VETADO).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16" w:anchor="art254§1" w:history="1">
        <w:r w:rsidRPr="001170A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§ 1</w:t>
        </w:r>
        <w:r w:rsidRPr="001170A5">
          <w:rPr>
            <w:rFonts w:ascii="Arial" w:eastAsia="Times New Roman" w:hAnsi="Arial" w:cs="Arial"/>
            <w:strike/>
            <w:color w:val="0000FF"/>
            <w:sz w:val="24"/>
            <w:szCs w:val="24"/>
            <w:u w:val="single"/>
            <w:lang w:eastAsia="pt-BR"/>
          </w:rPr>
          <w:t>º</w:t>
        </w:r>
        <w:r w:rsidRPr="001170A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  </w:t>
        </w:r>
      </w:hyperlink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(VETADO).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2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(VETADO).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§ 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(VETADO).”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(NR)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“Art. 271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17" w:anchor="art271§3." w:history="1">
        <w:r w:rsidRPr="001170A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§ 3</w:t>
        </w:r>
        <w:r w:rsidRPr="001170A5">
          <w:rPr>
            <w:rFonts w:ascii="Arial" w:eastAsia="Times New Roman" w:hAnsi="Arial" w:cs="Arial"/>
            <w:strike/>
            <w:color w:val="0000FF"/>
            <w:sz w:val="24"/>
            <w:szCs w:val="24"/>
            <w:u w:val="single"/>
            <w:lang w:eastAsia="pt-BR"/>
          </w:rPr>
          <w:t>º</w:t>
        </w:r>
        <w:r w:rsidRPr="001170A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  </w:t>
        </w:r>
      </w:hyperlink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 o reparo referido no § 2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demandar providência que não possa ser tomada no depósito, a autoridade responsável pela remoção liberará o veículo para reparo, na forma transportada, mediante autorização, assinalando prazo para reapresentação.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4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Os serviços de remoção, depósito e guarda de veículo poderão ser realizados por órgão público, diretamente, ou por particular contratado por licitação pública, sendo o proprietário do veículo o responsável pelo pagamento dos custos desses serviços.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18" w:anchor="art271§6." w:history="1">
        <w:r w:rsidRPr="001170A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§ 6</w:t>
        </w:r>
        <w:r w:rsidRPr="001170A5">
          <w:rPr>
            <w:rFonts w:ascii="Arial" w:eastAsia="Times New Roman" w:hAnsi="Arial" w:cs="Arial"/>
            <w:strike/>
            <w:color w:val="0000FF"/>
            <w:sz w:val="24"/>
            <w:szCs w:val="24"/>
            <w:u w:val="single"/>
            <w:lang w:eastAsia="pt-BR"/>
          </w:rPr>
          <w:t>º</w:t>
        </w:r>
        <w:r w:rsidRPr="001170A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  </w:t>
        </w:r>
      </w:hyperlink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Caso o proprietário ou o condutor não esteja presente no momento da remoção do veículo, a autoridade de trânsito, no prazo de 10 (dez) dias contado da data da remoção, deverá expedir ao proprietário a notificação prevista no § 5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por remessa postal ou por outro meio tecnológico hábil que assegure a sua ciência, e, caso reste frustrada, a notificação poderá ser feita por edital.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19" w:anchor="art271§10" w:history="1">
        <w:r w:rsidRPr="001170A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§ 10.  </w:t>
        </w:r>
      </w:hyperlink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pagamento das despesas de remoção e estada será correspondente ao período integral, contado em dias, em que efetivamente o veículo permanecer em depósito, limitado ao prazo de 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(seis) meses.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11.  Os custos dos serviços de remoção e estada prestados por particulares poderão ser pagos pelo proprietário diretamente ao contratado.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§ 12.  O disposto no § 11 não afasta a possibilidade de o respectivo ente da Federação estabelecer a cobrança por meio de taxa instituída em lei.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13.  No caso de o proprietário do veículo objeto do recolhimento comprovar, administrativa ou judicialmente, que o recolhimento foi indevido ou que houve abuso no período de retenção em depósito, é da responsabilidade do ente público a devolução das quantias pagas por força deste artigo, segundo os mesmos critérios da devolução de multas indevidas.” (NR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hyperlink r:id="rId20" w:anchor="art320a." w:history="1">
        <w:r w:rsidRPr="001170A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Art. 320-A.  </w:t>
        </w:r>
      </w:hyperlink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órgãos e as entidades do Sistema Nacional de Trânsito poderão integrar-se para a ampliação e o aprimoramento da fiscalização de trânsito, inclusive por meio do compartilhamento da receita arrecadada com a cobrança das multas de trânsito.”</w:t>
      </w:r>
    </w:p>
    <w:p w:rsidR="001170A5" w:rsidRPr="001170A5" w:rsidRDefault="001170A5" w:rsidP="001170A5">
      <w:pPr>
        <w:spacing w:before="100" w:beforeAutospacing="1" w:after="100" w:afterAutospacing="1" w:line="240" w:lineRule="auto"/>
        <w:ind w:firstLine="525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3" w:name="art4"/>
      <w:bookmarkEnd w:id="3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4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É concedida anistia às multas e sanções previstas no </w:t>
      </w:r>
      <w:hyperlink r:id="rId21" w:anchor="art253a." w:history="1">
        <w:r w:rsidRPr="001170A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art. 253-A da Lei n</w:t>
        </w:r>
        <w:r w:rsidRPr="001170A5">
          <w:rPr>
            <w:rFonts w:ascii="Arial" w:eastAsia="Times New Roman" w:hAnsi="Arial" w:cs="Arial"/>
            <w:strike/>
            <w:color w:val="0000FF"/>
            <w:sz w:val="24"/>
            <w:szCs w:val="24"/>
            <w:u w:val="single"/>
            <w:lang w:eastAsia="pt-BR"/>
          </w:rPr>
          <w:t>º</w:t>
        </w:r>
        <w:r w:rsidRPr="001170A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 9.503, de 23 de setembro de 1997</w:t>
        </w:r>
      </w:hyperlink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aplicadas, até a data de entrada em vigor desta Lei, aos caminhoneiros participantes das manifestações iniciadas no dia 9 de novembro de 2015.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ind w:firstLine="525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4" w:name="art5"/>
      <w:bookmarkEnd w:id="4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5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O § 3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do art. 47 da </w:t>
      </w:r>
      <w:hyperlink r:id="rId22" w:history="1">
        <w:r w:rsidRPr="001170A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Lei n</w:t>
        </w:r>
        <w:r w:rsidRPr="001170A5">
          <w:rPr>
            <w:rFonts w:ascii="Arial" w:eastAsia="Times New Roman" w:hAnsi="Arial" w:cs="Arial"/>
            <w:strike/>
            <w:color w:val="0000FF"/>
            <w:sz w:val="24"/>
            <w:szCs w:val="24"/>
            <w:u w:val="single"/>
            <w:lang w:eastAsia="pt-BR"/>
          </w:rPr>
          <w:t>º</w:t>
        </w:r>
        <w:r w:rsidRPr="001170A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 xml:space="preserve"> 13.146, de </w:t>
        </w:r>
        <w:proofErr w:type="gramStart"/>
        <w:r w:rsidRPr="001170A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6</w:t>
        </w:r>
        <w:proofErr w:type="gramEnd"/>
        <w:r w:rsidRPr="001170A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 xml:space="preserve"> de julho de 2015</w:t>
        </w:r>
      </w:hyperlink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passa vigorar com a seguinte redação:       </w:t>
      </w:r>
      <w:hyperlink r:id="rId23" w:anchor="art7" w:history="1">
        <w:r w:rsidRPr="001170A5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(Vigência)</w:t>
        </w:r>
      </w:hyperlink>
    </w:p>
    <w:p w:rsidR="001170A5" w:rsidRPr="001170A5" w:rsidRDefault="001170A5" w:rsidP="001170A5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“Art. 47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..........................................................................................</w:t>
      </w:r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3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A utilização indevida das vagas de que trata este artigo sujeita os infratores às sanções previstas no </w:t>
      </w:r>
      <w:hyperlink r:id="rId24" w:anchor="art181xx" w:history="1">
        <w:r w:rsidRPr="001170A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 xml:space="preserve">inciso XX do art. 181 da Lei </w:t>
        </w:r>
        <w:proofErr w:type="gramStart"/>
        <w:r w:rsidRPr="001170A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n</w:t>
        </w:r>
        <w:r w:rsidRPr="001170A5">
          <w:rPr>
            <w:rFonts w:ascii="Arial" w:eastAsia="Times New Roman" w:hAnsi="Arial" w:cs="Arial"/>
            <w:strike/>
            <w:color w:val="0000FF"/>
            <w:sz w:val="24"/>
            <w:szCs w:val="24"/>
            <w:u w:val="single"/>
            <w:lang w:eastAsia="pt-BR"/>
          </w:rPr>
          <w:t>º</w:t>
        </w:r>
        <w:r w:rsidRPr="001170A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9.</w:t>
        </w:r>
        <w:proofErr w:type="gramEnd"/>
        <w:r w:rsidRPr="001170A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503, de 23 de setembro de 1997 (Código de Trânsito Brasileiro)</w:t>
        </w:r>
      </w:hyperlink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...............................................................................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 (NR)</w:t>
      </w:r>
    </w:p>
    <w:p w:rsidR="001170A5" w:rsidRPr="001170A5" w:rsidRDefault="001170A5" w:rsidP="001170A5">
      <w:pPr>
        <w:spacing w:before="100" w:beforeAutospacing="1" w:after="100" w:afterAutospacing="1" w:line="240" w:lineRule="auto"/>
        <w:ind w:firstLine="525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5" w:name="art6"/>
      <w:bookmarkEnd w:id="5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6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Revogam-se o </w:t>
      </w:r>
      <w:hyperlink r:id="rId25" w:anchor="art256iv" w:history="1">
        <w:r w:rsidRPr="001170A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inciso IV do art. 256</w:t>
        </w:r>
      </w:hyperlink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o </w:t>
      </w:r>
      <w:hyperlink r:id="rId26" w:anchor="art258§1" w:history="1">
        <w:r w:rsidRPr="001170A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§ 1º do art. 258</w:t>
        </w:r>
      </w:hyperlink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o </w:t>
      </w:r>
      <w:hyperlink r:id="rId27" w:anchor="art262" w:history="1">
        <w:r w:rsidRPr="001170A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art. 262</w:t>
        </w:r>
      </w:hyperlink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 o </w:t>
      </w:r>
      <w:hyperlink r:id="rId28" w:anchor="art302§2" w:history="1">
        <w:r w:rsidRPr="001170A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§ 2º do art. 302, todos da Lei nº 9.503, de 23 de setembro de 1997</w:t>
        </w:r>
      </w:hyperlink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       </w:t>
      </w:r>
      <w:hyperlink r:id="rId29" w:anchor="art7" w:history="1">
        <w:r w:rsidRPr="001170A5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(Vigência)</w:t>
        </w:r>
        <w:proofErr w:type="gramStart"/>
      </w:hyperlink>
      <w:proofErr w:type="gramEnd"/>
    </w:p>
    <w:p w:rsidR="001170A5" w:rsidRPr="001170A5" w:rsidRDefault="001170A5" w:rsidP="001170A5">
      <w:pPr>
        <w:spacing w:before="100" w:beforeAutospacing="1" w:after="100" w:afterAutospacing="1" w:line="240" w:lineRule="auto"/>
        <w:ind w:firstLine="525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6" w:name="art7"/>
      <w:bookmarkEnd w:id="6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7</w:t>
      </w:r>
      <w:r w:rsidRPr="001170A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Esta Lei entra em vigor:</w:t>
      </w:r>
    </w:p>
    <w:p w:rsidR="001170A5" w:rsidRPr="001170A5" w:rsidRDefault="001170A5" w:rsidP="001170A5">
      <w:pPr>
        <w:spacing w:before="100" w:beforeAutospacing="1" w:after="100" w:afterAutospacing="1" w:line="240" w:lineRule="auto"/>
        <w:ind w:firstLine="525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 na data de sua publicação, em relação aos </w:t>
      </w:r>
      <w:proofErr w:type="spell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fldChar w:fldCharType="begin"/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instrText xml:space="preserve"> HYPERLINK "http://www.planalto.gov.br/ccivil_03/_Ato2015-2018/2016/Lei/L13281.htm" \l "art3" </w:instrTex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fldChar w:fldCharType="separate"/>
      </w:r>
      <w:r w:rsidRPr="001170A5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>arts</w:t>
      </w:r>
      <w:proofErr w:type="spellEnd"/>
      <w:r w:rsidRPr="001170A5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>. 3</w:t>
      </w:r>
      <w:r w:rsidRPr="001170A5">
        <w:rPr>
          <w:rFonts w:ascii="Arial" w:eastAsia="Times New Roman" w:hAnsi="Arial" w:cs="Arial"/>
          <w:strike/>
          <w:color w:val="0000FF"/>
          <w:sz w:val="24"/>
          <w:szCs w:val="24"/>
          <w:u w:val="single"/>
          <w:lang w:eastAsia="pt-BR"/>
        </w:rPr>
        <w:t>º</w:t>
      </w:r>
      <w:r w:rsidRPr="001170A5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> 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fldChar w:fldCharType="end"/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 </w:t>
      </w:r>
      <w:hyperlink r:id="rId30" w:anchor="art4" w:history="1">
        <w:proofErr w:type="gramStart"/>
        <w:r w:rsidRPr="001170A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4</w:t>
        </w:r>
        <w:r w:rsidRPr="001170A5">
          <w:rPr>
            <w:rFonts w:ascii="Arial" w:eastAsia="Times New Roman" w:hAnsi="Arial" w:cs="Arial"/>
            <w:strike/>
            <w:color w:val="0000FF"/>
            <w:sz w:val="24"/>
            <w:szCs w:val="24"/>
            <w:u w:val="single"/>
            <w:lang w:eastAsia="pt-BR"/>
          </w:rPr>
          <w:t>º</w:t>
        </w:r>
        <w:r w:rsidRPr="001170A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;</w:t>
        </w:r>
        <w:proofErr w:type="gramEnd"/>
      </w:hyperlink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</w:t>
      </w:r>
    </w:p>
    <w:p w:rsidR="001170A5" w:rsidRPr="001170A5" w:rsidRDefault="001170A5" w:rsidP="001170A5">
      <w:pPr>
        <w:spacing w:before="100" w:beforeAutospacing="1" w:after="100" w:afterAutospacing="1" w:line="240" w:lineRule="auto"/>
        <w:ind w:firstLine="525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II - 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após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decorridos 180 (cento e oitenta) dias de sua publicação oficial, em relação aos demais artigos.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ind w:firstLine="525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Brasília, </w:t>
      </w:r>
      <w:proofErr w:type="gramStart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</w:t>
      </w:r>
      <w:proofErr w:type="gramEnd"/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maio de 2016; 195</w:t>
      </w:r>
      <w:r w:rsidRPr="001170A5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da Independência e 128</w:t>
      </w:r>
      <w:r w:rsidRPr="001170A5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da República.</w:t>
      </w:r>
    </w:p>
    <w:p w:rsidR="001170A5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DILMA ROUSSEFF</w:t>
      </w:r>
      <w:r w:rsidRPr="0011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170A5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Eugênio José Guilherme de Aragão</w:t>
      </w:r>
      <w:r w:rsidRPr="001170A5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  <w:t>Inês da Silva Magalhães</w:t>
      </w:r>
    </w:p>
    <w:p w:rsidR="00016EDF" w:rsidRPr="001170A5" w:rsidRDefault="001170A5" w:rsidP="00117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70A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Este texto não substitui o publicado no DOU de 5.5.2016</w:t>
      </w:r>
    </w:p>
    <w:sectPr w:rsidR="00016EDF" w:rsidRPr="001170A5" w:rsidSect="00016E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0A5"/>
    <w:rsid w:val="00016EDF"/>
    <w:rsid w:val="001170A5"/>
    <w:rsid w:val="00213ED0"/>
    <w:rsid w:val="0024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0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70A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170A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170A5"/>
  </w:style>
  <w:style w:type="paragraph" w:customStyle="1" w:styleId="artigo">
    <w:name w:val="artigo"/>
    <w:basedOn w:val="Normal"/>
    <w:rsid w:val="0011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art">
    <w:name w:val="artart"/>
    <w:basedOn w:val="Normal"/>
    <w:rsid w:val="0011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5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3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8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5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8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1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18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6/Lei/L13281.htm" TargetMode="External"/><Relationship Id="rId13" Type="http://schemas.openxmlformats.org/officeDocument/2006/relationships/hyperlink" Target="http://www.planalto.gov.br/ccivil_03/LEIS/L9503.htm" TargetMode="External"/><Relationship Id="rId18" Type="http://schemas.openxmlformats.org/officeDocument/2006/relationships/hyperlink" Target="http://www.planalto.gov.br/ccivil_03/LEIS/L9503.htm" TargetMode="External"/><Relationship Id="rId26" Type="http://schemas.openxmlformats.org/officeDocument/2006/relationships/hyperlink" Target="http://www.planalto.gov.br/ccivil_03/LEIS/L9503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lanalto.gov.br/ccivil_03/LEIS/L9503.htm" TargetMode="External"/><Relationship Id="rId7" Type="http://schemas.openxmlformats.org/officeDocument/2006/relationships/hyperlink" Target="http://www.planalto.gov.br/ccivil_03/_Ato2015-2018/2015/Mpv/mpv699.htm" TargetMode="External"/><Relationship Id="rId12" Type="http://schemas.openxmlformats.org/officeDocument/2006/relationships/hyperlink" Target="http://www.planalto.gov.br/ccivil_03/_Ato2015-2018/2016/Lei/L13281.htm" TargetMode="External"/><Relationship Id="rId17" Type="http://schemas.openxmlformats.org/officeDocument/2006/relationships/hyperlink" Target="http://www.planalto.gov.br/ccivil_03/LEIS/L9503.htm" TargetMode="External"/><Relationship Id="rId25" Type="http://schemas.openxmlformats.org/officeDocument/2006/relationships/hyperlink" Target="http://www.planalto.gov.br/ccivil_03/LEIS/L9503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lanalto.gov.br/ccivil_03/LEIS/L9503.htm" TargetMode="External"/><Relationship Id="rId20" Type="http://schemas.openxmlformats.org/officeDocument/2006/relationships/hyperlink" Target="http://www.planalto.gov.br/ccivil_03/LEIS/L9503.htm" TargetMode="External"/><Relationship Id="rId29" Type="http://schemas.openxmlformats.org/officeDocument/2006/relationships/hyperlink" Target="http://www.planalto.gov.br/ccivil_03/_Ato2015-2018/2016/Lei/L13281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5-2018/2016/Msg/VEP-194.htm" TargetMode="External"/><Relationship Id="rId11" Type="http://schemas.openxmlformats.org/officeDocument/2006/relationships/hyperlink" Target="http://www.planalto.gov.br/ccivil_03/LEIS/L9503.htm" TargetMode="External"/><Relationship Id="rId24" Type="http://schemas.openxmlformats.org/officeDocument/2006/relationships/hyperlink" Target="http://www.planalto.gov.br/ccivil_03/LEIS/L9503.ht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legislacao.planalto.gov.br/legisla/legislacao.nsf/Viw_Identificacao/lei%2013.281-2016?OpenDocument" TargetMode="External"/><Relationship Id="rId15" Type="http://schemas.openxmlformats.org/officeDocument/2006/relationships/hyperlink" Target="http://www.planalto.gov.br/ccivil_03/LEIS/L9503.htm" TargetMode="External"/><Relationship Id="rId23" Type="http://schemas.openxmlformats.org/officeDocument/2006/relationships/hyperlink" Target="http://www.planalto.gov.br/ccivil_03/_Ato2015-2018/2016/Lei/L13281.htm" TargetMode="External"/><Relationship Id="rId28" Type="http://schemas.openxmlformats.org/officeDocument/2006/relationships/hyperlink" Target="http://www.planalto.gov.br/ccivil_03/LEIS/L9503.htm" TargetMode="External"/><Relationship Id="rId10" Type="http://schemas.openxmlformats.org/officeDocument/2006/relationships/hyperlink" Target="http://www.planalto.gov.br/ccivil_03/_Ato2015-2018/2016/Lei/L13281.htm" TargetMode="External"/><Relationship Id="rId19" Type="http://schemas.openxmlformats.org/officeDocument/2006/relationships/hyperlink" Target="http://www.planalto.gov.br/ccivil_03/LEIS/L9503.htm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planalto.gov.br/ccivil_03/LEIS/L9503.htm" TargetMode="External"/><Relationship Id="rId14" Type="http://schemas.openxmlformats.org/officeDocument/2006/relationships/hyperlink" Target="http://www.planalto.gov.br/ccivil_03/LEIS/L9503.htm" TargetMode="External"/><Relationship Id="rId22" Type="http://schemas.openxmlformats.org/officeDocument/2006/relationships/hyperlink" Target="http://www.planalto.gov.br/ccivil_03/_Ato2015-2018/2015/Lei/L13146.htm" TargetMode="External"/><Relationship Id="rId27" Type="http://schemas.openxmlformats.org/officeDocument/2006/relationships/hyperlink" Target="http://www.planalto.gov.br/ccivil_03/LEIS/L9503.htm" TargetMode="External"/><Relationship Id="rId30" Type="http://schemas.openxmlformats.org/officeDocument/2006/relationships/hyperlink" Target="http://www.planalto.gov.br/ccivil_03/_Ato2015-2018/2016/Lei/L13281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4728</Words>
  <Characters>25534</Characters>
  <Application>Microsoft Office Word</Application>
  <DocSecurity>0</DocSecurity>
  <Lines>212</Lines>
  <Paragraphs>60</Paragraphs>
  <ScaleCrop>false</ScaleCrop>
  <Company/>
  <LinksUpToDate>false</LinksUpToDate>
  <CharactersWithSpaces>30202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1</cp:revision>
  <dcterms:created xsi:type="dcterms:W3CDTF">2016-05-09T18:39:00Z</dcterms:created>
  <dcterms:modified xsi:type="dcterms:W3CDTF">2016-05-09T18:40:00Z</dcterms:modified>
</cp:coreProperties>
</file>